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C824" w14:textId="77777777" w:rsidR="008C240E" w:rsidRDefault="00EF06B8">
      <w:pPr>
        <w:shd w:val="clear" w:color="auto" w:fill="FFFFFF"/>
        <w:spacing w:after="280"/>
        <w:jc w:val="both"/>
        <w:rPr>
          <w:rFonts w:ascii="Overlock" w:eastAsia="Overlock" w:hAnsi="Overlock" w:cs="Overlock"/>
          <w:b/>
          <w:color w:val="222222"/>
        </w:rPr>
      </w:pPr>
      <w:r>
        <w:rPr>
          <w:rFonts w:ascii="Overlock" w:eastAsia="Overlock" w:hAnsi="Overlock" w:cs="Overlock"/>
          <w:b/>
          <w:color w:val="222222"/>
        </w:rPr>
        <w:t>STOCK DONATIONS POLICY</w:t>
      </w:r>
    </w:p>
    <w:p w14:paraId="336CCF64" w14:textId="77777777" w:rsidR="008C240E" w:rsidRDefault="008C240E">
      <w:pPr>
        <w:shd w:val="clear" w:color="auto" w:fill="FFFFFF"/>
        <w:spacing w:before="280" w:after="280"/>
        <w:rPr>
          <w:rFonts w:ascii="Overlock" w:eastAsia="Overlock" w:hAnsi="Overlock" w:cs="Overlock"/>
          <w:color w:val="222222"/>
        </w:rPr>
      </w:pPr>
    </w:p>
    <w:p w14:paraId="705CFFA6" w14:textId="77777777" w:rsidR="008C240E" w:rsidRDefault="00EF06B8">
      <w:pPr>
        <w:shd w:val="clear" w:color="auto" w:fill="FFFFFF"/>
        <w:spacing w:before="280" w:after="280"/>
        <w:rPr>
          <w:rFonts w:ascii="Overlock" w:eastAsia="Overlock" w:hAnsi="Overlock" w:cs="Overlock"/>
          <w:b/>
          <w:color w:val="222222"/>
        </w:rPr>
      </w:pPr>
      <w:r>
        <w:rPr>
          <w:rFonts w:ascii="Overlock" w:eastAsia="Overlock" w:hAnsi="Overlock" w:cs="Overlock"/>
          <w:b/>
          <w:color w:val="222222"/>
        </w:rPr>
        <w:t>Background</w:t>
      </w:r>
    </w:p>
    <w:p w14:paraId="3AC878B8" w14:textId="77777777" w:rsidR="008C240E" w:rsidRDefault="00EF06B8">
      <w:pPr>
        <w:numPr>
          <w:ilvl w:val="0"/>
          <w:numId w:val="1"/>
        </w:numPr>
        <w:pBdr>
          <w:top w:val="nil"/>
          <w:left w:val="nil"/>
          <w:bottom w:val="nil"/>
          <w:right w:val="nil"/>
          <w:between w:val="nil"/>
        </w:pBdr>
        <w:shd w:val="clear" w:color="auto" w:fill="FFFFFF"/>
        <w:spacing w:before="280" w:after="240"/>
        <w:rPr>
          <w:rFonts w:ascii="Overlock" w:eastAsia="Overlock" w:hAnsi="Overlock" w:cs="Overlock"/>
          <w:color w:val="222222"/>
        </w:rPr>
      </w:pPr>
      <w:r>
        <w:rPr>
          <w:rFonts w:ascii="Overlock" w:eastAsia="Overlock" w:hAnsi="Overlock" w:cs="Overlock"/>
          <w:color w:val="222222"/>
        </w:rPr>
        <w:t>Donations of performing arts materials enhance the library offer and contribute in a positive way to user engagement and satisfaction. They may also prevent the loss of out-of-print items for future generations.</w:t>
      </w:r>
    </w:p>
    <w:p w14:paraId="37CBF699" w14:textId="77777777" w:rsidR="008C240E" w:rsidRDefault="00EF06B8">
      <w:pPr>
        <w:numPr>
          <w:ilvl w:val="0"/>
          <w:numId w:val="1"/>
        </w:numPr>
        <w:pBdr>
          <w:top w:val="nil"/>
          <w:left w:val="nil"/>
          <w:bottom w:val="nil"/>
          <w:right w:val="nil"/>
          <w:between w:val="nil"/>
        </w:pBdr>
        <w:shd w:val="clear" w:color="auto" w:fill="FFFFFF"/>
        <w:spacing w:after="240"/>
        <w:rPr>
          <w:rFonts w:ascii="Overlock" w:eastAsia="Overlock" w:hAnsi="Overlock" w:cs="Overlock"/>
          <w:color w:val="222222"/>
        </w:rPr>
      </w:pPr>
      <w:r>
        <w:rPr>
          <w:rFonts w:ascii="Overlock" w:eastAsia="Overlock" w:hAnsi="Overlock" w:cs="Overlock"/>
          <w:color w:val="222222"/>
        </w:rPr>
        <w:t>There is a cost associated with donations, i</w:t>
      </w:r>
      <w:r>
        <w:rPr>
          <w:rFonts w:ascii="Overlock" w:eastAsia="Overlock" w:hAnsi="Overlock" w:cs="Overlock"/>
          <w:color w:val="222222"/>
        </w:rPr>
        <w:t>ncluding that of their incorporation into the collection, storage, and the disposal of any unwanted items. For this reason, we will only accept donations which we judge will be borrowed by our users.</w:t>
      </w:r>
    </w:p>
    <w:p w14:paraId="26C01790" w14:textId="77777777" w:rsidR="008C240E" w:rsidRDefault="00EF06B8">
      <w:pPr>
        <w:shd w:val="clear" w:color="auto" w:fill="FFFFFF"/>
        <w:spacing w:before="280" w:after="240"/>
        <w:rPr>
          <w:rFonts w:ascii="Overlock" w:eastAsia="Overlock" w:hAnsi="Overlock" w:cs="Overlock"/>
          <w:color w:val="222222"/>
        </w:rPr>
      </w:pPr>
      <w:r>
        <w:rPr>
          <w:rFonts w:ascii="Overlock" w:eastAsia="Overlock" w:hAnsi="Overlock" w:cs="Overlock"/>
          <w:b/>
          <w:color w:val="222222"/>
        </w:rPr>
        <w:t>Policy</w:t>
      </w:r>
    </w:p>
    <w:p w14:paraId="3254A9D5" w14:textId="77777777" w:rsidR="008C240E" w:rsidRDefault="00EF06B8">
      <w:pPr>
        <w:numPr>
          <w:ilvl w:val="0"/>
          <w:numId w:val="1"/>
        </w:numPr>
        <w:pBdr>
          <w:top w:val="nil"/>
          <w:left w:val="nil"/>
          <w:bottom w:val="nil"/>
          <w:right w:val="nil"/>
          <w:between w:val="nil"/>
        </w:pBdr>
        <w:shd w:val="clear" w:color="auto" w:fill="FFFFFF"/>
        <w:spacing w:before="280"/>
        <w:rPr>
          <w:rFonts w:ascii="Overlock" w:eastAsia="Overlock" w:hAnsi="Overlock" w:cs="Overlock"/>
          <w:color w:val="222222"/>
        </w:rPr>
      </w:pPr>
      <w:r>
        <w:rPr>
          <w:rFonts w:ascii="Overlock" w:eastAsia="Overlock" w:hAnsi="Overlock" w:cs="Overlock"/>
          <w:color w:val="222222"/>
        </w:rPr>
        <w:t>We welcome offers to donate stock.</w:t>
      </w:r>
    </w:p>
    <w:p w14:paraId="750424E5" w14:textId="77777777" w:rsidR="008C240E" w:rsidRDefault="008C240E">
      <w:pPr>
        <w:pBdr>
          <w:top w:val="nil"/>
          <w:left w:val="nil"/>
          <w:bottom w:val="nil"/>
          <w:right w:val="nil"/>
          <w:between w:val="nil"/>
        </w:pBdr>
        <w:shd w:val="clear" w:color="auto" w:fill="FFFFFF"/>
        <w:rPr>
          <w:rFonts w:ascii="Overlock" w:eastAsia="Overlock" w:hAnsi="Overlock" w:cs="Overlock"/>
          <w:color w:val="222222"/>
        </w:rPr>
      </w:pPr>
    </w:p>
    <w:p w14:paraId="3B086133" w14:textId="77777777" w:rsidR="008C240E" w:rsidRDefault="00EF06B8">
      <w:pPr>
        <w:numPr>
          <w:ilvl w:val="0"/>
          <w:numId w:val="1"/>
        </w:numPr>
        <w:pBdr>
          <w:top w:val="nil"/>
          <w:left w:val="nil"/>
          <w:bottom w:val="nil"/>
          <w:right w:val="nil"/>
          <w:between w:val="nil"/>
        </w:pBdr>
        <w:shd w:val="clear" w:color="auto" w:fill="FFFFFF"/>
        <w:rPr>
          <w:rFonts w:ascii="Overlock" w:eastAsia="Overlock" w:hAnsi="Overlock" w:cs="Overlock"/>
          <w:color w:val="222222"/>
        </w:rPr>
      </w:pPr>
      <w:r>
        <w:rPr>
          <w:rFonts w:ascii="Overlock" w:eastAsia="Overlock" w:hAnsi="Overlock" w:cs="Overlock"/>
          <w:color w:val="222222"/>
        </w:rPr>
        <w:t>We will not always be able to accept donations, but we will seek to engage with donors to explain our rationale for our decision to reject the donation if necessary.</w:t>
      </w:r>
    </w:p>
    <w:p w14:paraId="4B85ACAE" w14:textId="77777777" w:rsidR="008C240E" w:rsidRDefault="008C240E">
      <w:pPr>
        <w:pBdr>
          <w:top w:val="nil"/>
          <w:left w:val="nil"/>
          <w:bottom w:val="nil"/>
          <w:right w:val="nil"/>
          <w:between w:val="nil"/>
        </w:pBdr>
        <w:ind w:left="720"/>
        <w:rPr>
          <w:rFonts w:ascii="Overlock" w:eastAsia="Overlock" w:hAnsi="Overlock" w:cs="Overlock"/>
          <w:color w:val="222222"/>
        </w:rPr>
      </w:pPr>
    </w:p>
    <w:p w14:paraId="623E702B" w14:textId="77777777" w:rsidR="008C240E" w:rsidRDefault="00EF06B8">
      <w:pPr>
        <w:numPr>
          <w:ilvl w:val="0"/>
          <w:numId w:val="1"/>
        </w:numPr>
        <w:pBdr>
          <w:top w:val="nil"/>
          <w:left w:val="nil"/>
          <w:bottom w:val="nil"/>
          <w:right w:val="nil"/>
          <w:between w:val="nil"/>
        </w:pBdr>
        <w:shd w:val="clear" w:color="auto" w:fill="FFFFFF"/>
        <w:rPr>
          <w:rFonts w:ascii="Overlock" w:eastAsia="Overlock" w:hAnsi="Overlock" w:cs="Overlock"/>
          <w:color w:val="222222"/>
        </w:rPr>
      </w:pPr>
      <w:r>
        <w:rPr>
          <w:rFonts w:ascii="Overlock" w:eastAsia="Overlock" w:hAnsi="Overlock" w:cs="Overlock"/>
          <w:color w:val="222222"/>
        </w:rPr>
        <w:t>While we are still in the transition phase and do not have our own premises, we will only be able to accept donations that are considered to be of particular value and would otherwise be lost.</w:t>
      </w:r>
    </w:p>
    <w:p w14:paraId="1061FD1D" w14:textId="77777777" w:rsidR="008C240E" w:rsidRDefault="008C240E">
      <w:pPr>
        <w:pBdr>
          <w:top w:val="nil"/>
          <w:left w:val="nil"/>
          <w:bottom w:val="nil"/>
          <w:right w:val="nil"/>
          <w:between w:val="nil"/>
        </w:pBdr>
        <w:ind w:left="720"/>
        <w:rPr>
          <w:rFonts w:ascii="Overlock" w:eastAsia="Overlock" w:hAnsi="Overlock" w:cs="Overlock"/>
          <w:color w:val="222222"/>
        </w:rPr>
      </w:pPr>
    </w:p>
    <w:p w14:paraId="1A37ECB2" w14:textId="77777777" w:rsidR="008C240E" w:rsidRDefault="00EF06B8">
      <w:pPr>
        <w:numPr>
          <w:ilvl w:val="0"/>
          <w:numId w:val="1"/>
        </w:numPr>
        <w:pBdr>
          <w:top w:val="nil"/>
          <w:left w:val="nil"/>
          <w:bottom w:val="nil"/>
          <w:right w:val="nil"/>
          <w:between w:val="nil"/>
        </w:pBdr>
        <w:shd w:val="clear" w:color="auto" w:fill="FFFFFF"/>
        <w:rPr>
          <w:rFonts w:ascii="Overlock" w:eastAsia="Overlock" w:hAnsi="Overlock" w:cs="Overlock"/>
          <w:color w:val="222222"/>
        </w:rPr>
      </w:pPr>
      <w:r>
        <w:rPr>
          <w:rFonts w:ascii="Overlock" w:eastAsia="Overlock" w:hAnsi="Overlock" w:cs="Overlock"/>
          <w:color w:val="222222"/>
        </w:rPr>
        <w:t>When donations are accepted they become the property of the Li</w:t>
      </w:r>
      <w:r>
        <w:rPr>
          <w:rFonts w:ascii="Overlock" w:eastAsia="Overlock" w:hAnsi="Overlock" w:cs="Overlock"/>
          <w:color w:val="222222"/>
        </w:rPr>
        <w:t>brary which reserves the right to use them as it sees fit, and to donate or dispose of any materials not required.</w:t>
      </w:r>
    </w:p>
    <w:p w14:paraId="6E80341D" w14:textId="77777777" w:rsidR="008C240E" w:rsidRDefault="008C240E">
      <w:pPr>
        <w:pBdr>
          <w:top w:val="nil"/>
          <w:left w:val="nil"/>
          <w:bottom w:val="nil"/>
          <w:right w:val="nil"/>
          <w:between w:val="nil"/>
        </w:pBdr>
        <w:shd w:val="clear" w:color="auto" w:fill="FFFFFF"/>
        <w:rPr>
          <w:rFonts w:ascii="Overlock" w:eastAsia="Overlock" w:hAnsi="Overlock" w:cs="Overlock"/>
          <w:color w:val="222222"/>
        </w:rPr>
      </w:pPr>
    </w:p>
    <w:p w14:paraId="475C395E" w14:textId="77777777" w:rsidR="008C240E" w:rsidRDefault="00EF06B8">
      <w:pPr>
        <w:pBdr>
          <w:top w:val="nil"/>
          <w:left w:val="nil"/>
          <w:bottom w:val="nil"/>
          <w:right w:val="nil"/>
          <w:between w:val="nil"/>
        </w:pBdr>
        <w:shd w:val="clear" w:color="auto" w:fill="FFFFFF"/>
        <w:rPr>
          <w:rFonts w:ascii="Overlock" w:eastAsia="Overlock" w:hAnsi="Overlock" w:cs="Overlock"/>
          <w:color w:val="222222"/>
        </w:rPr>
      </w:pPr>
      <w:r>
        <w:rPr>
          <w:rFonts w:ascii="Overlock" w:eastAsia="Overlock" w:hAnsi="Overlock" w:cs="Overlock"/>
          <w:b/>
          <w:color w:val="222222"/>
        </w:rPr>
        <w:t>Condition</w:t>
      </w:r>
    </w:p>
    <w:p w14:paraId="3811964D" w14:textId="77777777" w:rsidR="008C240E" w:rsidRDefault="008C240E">
      <w:pPr>
        <w:pBdr>
          <w:top w:val="nil"/>
          <w:left w:val="nil"/>
          <w:bottom w:val="nil"/>
          <w:right w:val="nil"/>
          <w:between w:val="nil"/>
        </w:pBdr>
        <w:shd w:val="clear" w:color="auto" w:fill="FFFFFF"/>
        <w:rPr>
          <w:rFonts w:ascii="Overlock" w:eastAsia="Overlock" w:hAnsi="Overlock" w:cs="Overlock"/>
          <w:color w:val="222222"/>
        </w:rPr>
      </w:pPr>
    </w:p>
    <w:p w14:paraId="15BFE8EF" w14:textId="77777777" w:rsidR="008C240E" w:rsidRDefault="00EF06B8">
      <w:pPr>
        <w:numPr>
          <w:ilvl w:val="0"/>
          <w:numId w:val="1"/>
        </w:numPr>
        <w:pBdr>
          <w:top w:val="nil"/>
          <w:left w:val="nil"/>
          <w:bottom w:val="nil"/>
          <w:right w:val="nil"/>
          <w:between w:val="nil"/>
        </w:pBdr>
        <w:shd w:val="clear" w:color="auto" w:fill="FFFFFF"/>
        <w:spacing w:after="240"/>
        <w:rPr>
          <w:rFonts w:ascii="Overlock" w:eastAsia="Overlock" w:hAnsi="Overlock" w:cs="Overlock"/>
          <w:color w:val="222222"/>
        </w:rPr>
      </w:pPr>
      <w:r>
        <w:rPr>
          <w:rFonts w:ascii="Overlock" w:eastAsia="Overlock" w:hAnsi="Overlock" w:cs="Overlock"/>
          <w:color w:val="222222"/>
        </w:rPr>
        <w:t>Donations must be in good condition and clean, with intact spine and book jacket where relevant.</w:t>
      </w:r>
    </w:p>
    <w:p w14:paraId="7E57CDF2" w14:textId="77777777" w:rsidR="008C240E" w:rsidRDefault="00EF06B8">
      <w:pPr>
        <w:shd w:val="clear" w:color="auto" w:fill="FFFFFF"/>
        <w:spacing w:before="240" w:after="240"/>
        <w:rPr>
          <w:rFonts w:ascii="Overlock" w:eastAsia="Overlock" w:hAnsi="Overlock" w:cs="Overlock"/>
          <w:b/>
          <w:color w:val="222222"/>
        </w:rPr>
      </w:pPr>
      <w:r>
        <w:rPr>
          <w:rFonts w:ascii="Overlock" w:eastAsia="Overlock" w:hAnsi="Overlock" w:cs="Overlock"/>
          <w:b/>
          <w:color w:val="222222"/>
        </w:rPr>
        <w:t>Content</w:t>
      </w:r>
    </w:p>
    <w:p w14:paraId="0984B4CE" w14:textId="77777777" w:rsidR="008C240E" w:rsidRDefault="00EF06B8">
      <w:pPr>
        <w:numPr>
          <w:ilvl w:val="0"/>
          <w:numId w:val="1"/>
        </w:numPr>
        <w:pBdr>
          <w:top w:val="nil"/>
          <w:left w:val="nil"/>
          <w:bottom w:val="nil"/>
          <w:right w:val="nil"/>
          <w:between w:val="nil"/>
        </w:pBdr>
        <w:shd w:val="clear" w:color="auto" w:fill="FFFFFF"/>
        <w:spacing w:before="280"/>
        <w:rPr>
          <w:rFonts w:ascii="Overlock" w:eastAsia="Overlock" w:hAnsi="Overlock" w:cs="Overlock"/>
          <w:color w:val="222222"/>
        </w:rPr>
      </w:pPr>
      <w:r>
        <w:rPr>
          <w:rFonts w:ascii="Overlock" w:eastAsia="Overlock" w:hAnsi="Overlock" w:cs="Overlock"/>
          <w:color w:val="222222"/>
        </w:rPr>
        <w:t xml:space="preserve">The Library does not discriminate on the basis of moral, political, religious, race or gender grounds. </w:t>
      </w:r>
    </w:p>
    <w:p w14:paraId="4318E7ED" w14:textId="77777777" w:rsidR="008C240E" w:rsidRDefault="008C240E">
      <w:pPr>
        <w:pBdr>
          <w:top w:val="nil"/>
          <w:left w:val="nil"/>
          <w:bottom w:val="nil"/>
          <w:right w:val="nil"/>
          <w:between w:val="nil"/>
        </w:pBdr>
        <w:shd w:val="clear" w:color="auto" w:fill="FFFFFF"/>
        <w:rPr>
          <w:rFonts w:ascii="Overlock" w:eastAsia="Overlock" w:hAnsi="Overlock" w:cs="Overlock"/>
          <w:color w:val="222222"/>
        </w:rPr>
      </w:pPr>
    </w:p>
    <w:p w14:paraId="2D864591" w14:textId="77777777" w:rsidR="008C240E" w:rsidRDefault="00EF06B8">
      <w:pPr>
        <w:numPr>
          <w:ilvl w:val="0"/>
          <w:numId w:val="1"/>
        </w:numPr>
        <w:pBdr>
          <w:top w:val="nil"/>
          <w:left w:val="nil"/>
          <w:bottom w:val="nil"/>
          <w:right w:val="nil"/>
          <w:between w:val="nil"/>
        </w:pBdr>
        <w:shd w:val="clear" w:color="auto" w:fill="FFFFFF"/>
        <w:spacing w:after="40"/>
        <w:rPr>
          <w:rFonts w:ascii="Overlock" w:eastAsia="Overlock" w:hAnsi="Overlock" w:cs="Overlock"/>
          <w:color w:val="222222"/>
        </w:rPr>
      </w:pPr>
      <w:r>
        <w:rPr>
          <w:rFonts w:ascii="Overlock" w:eastAsia="Overlock" w:hAnsi="Overlock" w:cs="Overlock"/>
          <w:color w:val="222222"/>
        </w:rPr>
        <w:t xml:space="preserve">Each donation will be considered on its own merits, with consideration being given to the likelihood that the item will be borrowed by users, being assessed by criteria including the author/composer/editor, publisher, edition and the potential educational </w:t>
      </w:r>
      <w:r>
        <w:rPr>
          <w:rFonts w:ascii="Overlock" w:eastAsia="Overlock" w:hAnsi="Overlock" w:cs="Overlock"/>
          <w:color w:val="222222"/>
        </w:rPr>
        <w:t>and recreational value of the item.</w:t>
      </w:r>
    </w:p>
    <w:p w14:paraId="132796AF" w14:textId="77777777" w:rsidR="008C240E" w:rsidRDefault="008C240E">
      <w:pPr>
        <w:pBdr>
          <w:top w:val="nil"/>
          <w:left w:val="nil"/>
          <w:bottom w:val="nil"/>
          <w:right w:val="nil"/>
          <w:between w:val="nil"/>
        </w:pBdr>
        <w:shd w:val="clear" w:color="auto" w:fill="FFFFFF"/>
        <w:spacing w:before="40" w:after="240"/>
        <w:rPr>
          <w:rFonts w:ascii="Overlock" w:eastAsia="Overlock" w:hAnsi="Overlock" w:cs="Overlock"/>
          <w:b/>
          <w:color w:val="222222"/>
        </w:rPr>
      </w:pPr>
    </w:p>
    <w:sectPr w:rsidR="008C240E">
      <w:headerReference w:type="default" r:id="rId8"/>
      <w:pgSz w:w="11900" w:h="16840"/>
      <w:pgMar w:top="1440" w:right="1440" w:bottom="56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AA7F" w14:textId="77777777" w:rsidR="00000000" w:rsidRDefault="00EF06B8">
      <w:r>
        <w:separator/>
      </w:r>
    </w:p>
  </w:endnote>
  <w:endnote w:type="continuationSeparator" w:id="0">
    <w:p w14:paraId="0A11E609" w14:textId="77777777" w:rsidR="00000000" w:rsidRDefault="00EF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lock">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643B" w14:textId="77777777" w:rsidR="00000000" w:rsidRDefault="00EF06B8">
      <w:r>
        <w:separator/>
      </w:r>
    </w:p>
  </w:footnote>
  <w:footnote w:type="continuationSeparator" w:id="0">
    <w:p w14:paraId="3E088F1B" w14:textId="77777777" w:rsidR="00000000" w:rsidRDefault="00EF0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630F" w14:textId="77777777" w:rsidR="008C240E" w:rsidRDefault="00EF06B8">
    <w:pPr>
      <w:pBdr>
        <w:top w:val="nil"/>
        <w:left w:val="nil"/>
        <w:bottom w:val="nil"/>
        <w:right w:val="nil"/>
        <w:between w:val="nil"/>
      </w:pBdr>
      <w:tabs>
        <w:tab w:val="center" w:pos="4513"/>
        <w:tab w:val="right" w:pos="9026"/>
      </w:tabs>
    </w:pPr>
    <w:r>
      <w:rPr>
        <w:noProof/>
      </w:rPr>
      <w:drawing>
        <wp:inline distT="114300" distB="114300" distL="114300" distR="114300" wp14:anchorId="6EC9DC0C" wp14:editId="510BB74A">
          <wp:extent cx="2833688" cy="8896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33688" cy="889646"/>
                  </a:xfrm>
                  <a:prstGeom prst="rect">
                    <a:avLst/>
                  </a:prstGeom>
                  <a:ln/>
                </pic:spPr>
              </pic:pic>
            </a:graphicData>
          </a:graphic>
        </wp:inline>
      </w:drawing>
    </w:r>
  </w:p>
  <w:p w14:paraId="70D00FFC" w14:textId="77777777" w:rsidR="008C240E" w:rsidRDefault="008C240E">
    <w:pPr>
      <w:pBdr>
        <w:top w:val="nil"/>
        <w:left w:val="nil"/>
        <w:bottom w:val="nil"/>
        <w:right w:val="nil"/>
        <w:between w:val="nil"/>
      </w:pBd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B255C"/>
    <w:multiLevelType w:val="multilevel"/>
    <w:tmpl w:val="DAB61BA0"/>
    <w:lvl w:ilvl="0">
      <w:start w:val="1"/>
      <w:numFmt w:val="decimal"/>
      <w:lvlText w:val="%1"/>
      <w:lvlJc w:val="left"/>
      <w:pPr>
        <w:ind w:left="0" w:firstLine="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5221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0E"/>
    <w:rsid w:val="008C240E"/>
    <w:rsid w:val="00EF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7D89"/>
  <w15:docId w15:val="{A9DA41DC-EDD5-4ECC-82CB-3793D32B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83DE8"/>
    <w:pPr>
      <w:tabs>
        <w:tab w:val="center" w:pos="4513"/>
        <w:tab w:val="right" w:pos="9026"/>
      </w:tabs>
    </w:pPr>
  </w:style>
  <w:style w:type="character" w:customStyle="1" w:styleId="HeaderChar">
    <w:name w:val="Header Char"/>
    <w:basedOn w:val="DefaultParagraphFont"/>
    <w:link w:val="Header"/>
    <w:uiPriority w:val="99"/>
    <w:rsid w:val="00283DE8"/>
  </w:style>
  <w:style w:type="paragraph" w:styleId="Footer">
    <w:name w:val="footer"/>
    <w:basedOn w:val="Normal"/>
    <w:link w:val="FooterChar"/>
    <w:uiPriority w:val="99"/>
    <w:unhideWhenUsed/>
    <w:rsid w:val="00283DE8"/>
    <w:pPr>
      <w:tabs>
        <w:tab w:val="center" w:pos="4513"/>
        <w:tab w:val="right" w:pos="9026"/>
      </w:tabs>
    </w:pPr>
  </w:style>
  <w:style w:type="character" w:customStyle="1" w:styleId="FooterChar">
    <w:name w:val="Footer Char"/>
    <w:basedOn w:val="DefaultParagraphFont"/>
    <w:link w:val="Footer"/>
    <w:uiPriority w:val="99"/>
    <w:rsid w:val="00283DE8"/>
  </w:style>
  <w:style w:type="paragraph" w:styleId="ListParagraph">
    <w:name w:val="List Paragraph"/>
    <w:basedOn w:val="Normal"/>
    <w:uiPriority w:val="34"/>
    <w:qFormat/>
    <w:rsid w:val="00283DE8"/>
    <w:pPr>
      <w:ind w:left="720"/>
      <w:contextualSpacing/>
    </w:pPr>
  </w:style>
  <w:style w:type="character" w:styleId="Hyperlink">
    <w:name w:val="Hyperlink"/>
    <w:basedOn w:val="DefaultParagraphFont"/>
    <w:uiPriority w:val="99"/>
    <w:unhideWhenUsed/>
    <w:rsid w:val="00283DE8"/>
    <w:rPr>
      <w:color w:val="0563C1" w:themeColor="hyperlink"/>
      <w:u w:val="single"/>
    </w:rPr>
  </w:style>
  <w:style w:type="character" w:styleId="UnresolvedMention">
    <w:name w:val="Unresolved Mention"/>
    <w:basedOn w:val="DefaultParagraphFont"/>
    <w:uiPriority w:val="99"/>
    <w:semiHidden/>
    <w:unhideWhenUsed/>
    <w:rsid w:val="00283DE8"/>
    <w:rPr>
      <w:color w:val="605E5C"/>
      <w:shd w:val="clear" w:color="auto" w:fill="E1DFDD"/>
    </w:rPr>
  </w:style>
  <w:style w:type="table" w:styleId="TableGrid">
    <w:name w:val="Table Grid"/>
    <w:basedOn w:val="TableNormal"/>
    <w:uiPriority w:val="39"/>
    <w:rsid w:val="00E17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72D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RwtegdnfpZXPfJISxx9wOxoZMA==">AMUW2mUNc22UapCkAVpN9Ai/viA3c/Id9FdNKaZucVQOrfThAtoPf7ByI90hnLLxiBPWd5tbNuRP3hTpR6aBuL0rD2keZoRgQewoBdq3yloeLd0qIOyCm2U=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4</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McWhirter</dc:creator>
  <cp:lastModifiedBy>Gabrielle Gale</cp:lastModifiedBy>
  <cp:revision>2</cp:revision>
  <dcterms:created xsi:type="dcterms:W3CDTF">2022-06-07T10:19:00Z</dcterms:created>
  <dcterms:modified xsi:type="dcterms:W3CDTF">2022-06-07T10:19:00Z</dcterms:modified>
</cp:coreProperties>
</file>